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spacing w:val="-20"/>
          <w:kern w:val="48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spacing w:val="-20"/>
          <w:kern w:val="48"/>
          <w:sz w:val="44"/>
          <w:szCs w:val="44"/>
          <w:lang w:val="en-US" w:eastAsia="zh-CN" w:bidi="ar-SA"/>
        </w:rPr>
        <w:t>2022年福田区职工“五小”创新与质量技术成果竞赛</w:t>
      </w:r>
      <w:r>
        <w:rPr>
          <w:rFonts w:hint="eastAsia" w:ascii="方正小标宋简体" w:hAnsi="方正大标宋简体" w:eastAsia="方正小标宋简体" w:cs="Times New Roman"/>
          <w:kern w:val="1"/>
          <w:sz w:val="44"/>
          <w:szCs w:val="44"/>
          <w:lang w:val="en-US" w:eastAsia="zh-CN" w:bidi="ar-SA"/>
        </w:rPr>
        <w:t>项目申报表</w:t>
      </w:r>
    </w:p>
    <w:p>
      <w:pPr>
        <w:spacing w:line="660" w:lineRule="exact"/>
        <w:jc w:val="both"/>
        <w:rPr>
          <w:rFonts w:ascii="方正大标宋_GBK" w:hAnsi="方正大标宋_GBK" w:eastAsia="方正大标宋_GBK" w:cs="Times New Roman"/>
          <w:kern w:val="1"/>
          <w:sz w:val="36"/>
          <w:szCs w:val="36"/>
          <w:lang w:val="en-US" w:eastAsia="zh-CN" w:bidi="ar-SA"/>
        </w:rPr>
      </w:pP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  <w:t>项目名称：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                              </w:t>
      </w: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</w:pP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  <w:t>申 报 人：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</w:pP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  <w:t>申报单位（盖章）：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spacing w:line="660" w:lineRule="exact"/>
        <w:jc w:val="both"/>
        <w:rPr>
          <w:rFonts w:ascii="仿宋_GB2312" w:hAnsi="方正大标宋_GBK" w:eastAsia="仿宋_GB2312" w:cs="Times New Roman"/>
          <w:bCs/>
          <w:kern w:val="1"/>
          <w:sz w:val="24"/>
          <w:szCs w:val="24"/>
          <w:lang w:val="en-US" w:eastAsia="zh-CN" w:bidi="ar-SA"/>
        </w:rPr>
      </w:pPr>
    </w:p>
    <w:p>
      <w:pPr>
        <w:spacing w:line="660" w:lineRule="exact"/>
        <w:ind w:firstLine="753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lang w:val="en-US" w:eastAsia="zh-CN" w:bidi="ar-SA"/>
        </w:rPr>
        <w:t>申报单位上级工会：</w:t>
      </w:r>
    </w:p>
    <w:p>
      <w:pPr>
        <w:spacing w:line="660" w:lineRule="exact"/>
        <w:ind w:firstLine="560" w:firstLineChars="200"/>
        <w:jc w:val="left"/>
        <w:rPr>
          <w:rFonts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□园岭街道总工会   </w:t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南园街道总工会  □福田街道总工会  </w:t>
      </w:r>
    </w:p>
    <w:p>
      <w:pPr>
        <w:spacing w:line="660" w:lineRule="exact"/>
        <w:ind w:firstLine="560" w:firstLineChars="200"/>
        <w:jc w:val="left"/>
        <w:rPr>
          <w:rFonts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沙头街道总工会   □梅林街道总工会  □华富街道总工会  </w:t>
      </w:r>
    </w:p>
    <w:p>
      <w:pPr>
        <w:spacing w:line="660" w:lineRule="exact"/>
        <w:ind w:firstLine="560" w:firstLineChars="200"/>
        <w:jc w:val="left"/>
        <w:rPr>
          <w:rFonts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香蜜湖街道总工会 □莲花街道总工会  □华强北街道总工会  </w:t>
      </w:r>
    </w:p>
    <w:p>
      <w:pPr>
        <w:spacing w:line="660" w:lineRule="exact"/>
        <w:ind w:firstLine="560" w:firstLineChars="200"/>
        <w:jc w:val="left"/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□福保街道总工会   </w:t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>卫生工联会      □城管工联会</w:t>
      </w:r>
    </w:p>
    <w:p>
      <w:pPr>
        <w:spacing w:line="660" w:lineRule="exact"/>
        <w:ind w:firstLine="560" w:firstLineChars="200"/>
        <w:jc w:val="left"/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>□机关工联会       □教育工联会      □文体工联会</w:t>
      </w:r>
    </w:p>
    <w:p>
      <w:pPr>
        <w:spacing w:line="660" w:lineRule="exact"/>
        <w:ind w:firstLine="560" w:firstLineChars="200"/>
        <w:jc w:val="left"/>
        <w:rPr>
          <w:rFonts w:ascii="方正大标宋_GBK" w:hAnsi="方正大标宋_GBK" w:eastAsia="方正大标宋_GBK" w:cs="Times New Roman"/>
          <w:b/>
          <w:kern w:val="1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 xml:space="preserve">其他基层工会     </w:t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Times New Roman"/>
          <w:color w:val="000000"/>
          <w:kern w:val="1"/>
          <w:sz w:val="28"/>
          <w:szCs w:val="28"/>
          <w:lang w:val="en-US" w:eastAsia="zh-CN" w:bidi="ar-SA"/>
        </w:rPr>
        <w:t>无工会</w:t>
      </w:r>
    </w:p>
    <w:p>
      <w:pPr>
        <w:spacing w:line="660" w:lineRule="exact"/>
        <w:jc w:val="both"/>
        <w:rPr>
          <w:rFonts w:ascii="方正大标宋_GBK" w:hAnsi="方正大标宋_GBK" w:eastAsia="方正大标宋_GBK" w:cs="Times New Roman"/>
          <w:b/>
          <w:kern w:val="1"/>
          <w:sz w:val="30"/>
          <w:szCs w:val="30"/>
          <w:lang w:val="en-US" w:eastAsia="zh-CN" w:bidi="ar-SA"/>
        </w:rPr>
      </w:pPr>
    </w:p>
    <w:p>
      <w:pPr>
        <w:spacing w:line="660" w:lineRule="exact"/>
        <w:jc w:val="center"/>
        <w:rPr>
          <w:rFonts w:ascii="仿宋_GB2312" w:hAnsi="方正大标宋_GBK" w:eastAsia="仿宋_GB2312" w:cs="Times New Roman"/>
          <w:b/>
          <w:kern w:val="1"/>
          <w:sz w:val="32"/>
          <w:szCs w:val="32"/>
          <w:lang w:val="en-US" w:eastAsia="zh-CN" w:bidi="ar-SA"/>
        </w:rPr>
      </w:pPr>
      <w:r>
        <w:rPr>
          <w:rFonts w:ascii="方正大标宋_GBK" w:hAnsi="方正大标宋_GBK" w:eastAsia="方正大标宋_GBK" w:cs="Times New Roman"/>
          <w:b/>
          <w:kern w:val="1"/>
          <w:sz w:val="30"/>
          <w:szCs w:val="30"/>
          <w:lang w:val="en-US" w:eastAsia="zh-CN" w:bidi="ar-SA"/>
        </w:rPr>
        <w:t xml:space="preserve"> </w:t>
      </w:r>
      <w:r>
        <w:rPr>
          <w:rFonts w:hint="eastAsia" w:ascii="仿宋_GB2312" w:hAnsi="方正大标宋_GBK" w:eastAsia="仿宋_GB2312" w:cs="Times New Roman"/>
          <w:b/>
          <w:kern w:val="1"/>
          <w:sz w:val="32"/>
          <w:szCs w:val="32"/>
          <w:lang w:val="en-US" w:eastAsia="zh-CN" w:bidi="ar-SA"/>
        </w:rPr>
        <w:t xml:space="preserve">  申报时间：     年   月   日</w:t>
      </w:r>
    </w:p>
    <w:p>
      <w:pPr>
        <w:spacing w:line="660" w:lineRule="exact"/>
        <w:jc w:val="both"/>
        <w:rPr>
          <w:rFonts w:ascii="仿宋_GB2312" w:hAnsi="方正大标宋_GBK" w:eastAsia="仿宋_GB2312" w:cs="Times New Roman"/>
          <w:b/>
          <w:kern w:val="1"/>
          <w:sz w:val="32"/>
          <w:szCs w:val="32"/>
          <w:lang w:val="en-US" w:eastAsia="zh-CN" w:bidi="ar-SA"/>
        </w:rPr>
      </w:pPr>
    </w:p>
    <w:tbl>
      <w:tblPr>
        <w:tblStyle w:val="4"/>
        <w:tblW w:w="11697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13"/>
        <w:gridCol w:w="715"/>
        <w:gridCol w:w="134"/>
        <w:gridCol w:w="717"/>
        <w:gridCol w:w="567"/>
        <w:gridCol w:w="420"/>
        <w:gridCol w:w="289"/>
        <w:gridCol w:w="24"/>
        <w:gridCol w:w="538"/>
        <w:gridCol w:w="110"/>
        <w:gridCol w:w="479"/>
        <w:gridCol w:w="398"/>
        <w:gridCol w:w="430"/>
        <w:gridCol w:w="55"/>
        <w:gridCol w:w="795"/>
        <w:gridCol w:w="420"/>
        <w:gridCol w:w="1705"/>
        <w:gridCol w:w="2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557" w:hRule="atLeast"/>
        </w:trPr>
        <w:tc>
          <w:tcPr>
            <w:tcW w:w="950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申  报  项   目  概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615" w:hRule="atLeast"/>
        </w:trPr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shd w:val="clear" w:color="auto" w:fill="7F7F7F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项 目 名 称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644" w:hRule="atLeast"/>
        </w:trPr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项 目 类 别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管理与技术革新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质量管理数字化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六西格玛（请注明：</w:t>
            </w: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 xml:space="preserve">六西格玛黑带项目 </w:t>
            </w: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六西格玛绿带项目）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精益管理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可靠性管理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服务创新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644" w:hRule="atLeast"/>
        </w:trPr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项目所在行业类别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□战略性新兴产业  □制造业  □服务业  □建筑业  □医疗卫生   □交通运输  □金融服务  □销售售后  □通讯服务  □电力服务   □养老价值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37" w:hRule="atLeas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专利申报情况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专 利 形 式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□发明</w:t>
            </w: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 xml:space="preserve">专利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□实用新型</w:t>
            </w: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 xml:space="preserve">专利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□外观设计专利□软件著作权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73" w:hRule="atLeast"/>
        </w:trPr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专 利 状 况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□未申请     □正在申请     □已授权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20" w:hRule="atLeast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专利批准时间及专利号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20" w:hRule="atLeas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成果实施情况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实施方式</w:t>
            </w:r>
          </w:p>
        </w:tc>
        <w:tc>
          <w:tcPr>
            <w:tcW w:w="708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16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转化创造经济效益（万元）</w:t>
            </w:r>
          </w:p>
        </w:tc>
        <w:tc>
          <w:tcPr>
            <w:tcW w:w="21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项目投入资金情况</w:t>
            </w: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年产值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利润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投入产出比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03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655" w:hRule="atLeast"/>
        </w:trPr>
        <w:tc>
          <w:tcPr>
            <w:tcW w:w="950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项  目  完  成  人  情  况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（此栏涉及到的知识产权问题由项目所在单位负责，</w:t>
            </w:r>
            <w:r>
              <w:rPr>
                <w:rFonts w:hint="eastAsia" w:ascii="仿宋_GB2312" w:hAnsi="宋体" w:eastAsia="仿宋_GB2312" w:cs="Times New Roman"/>
                <w:kern w:val="1"/>
                <w:sz w:val="24"/>
                <w:szCs w:val="24"/>
                <w:lang w:val="en-US" w:eastAsia="zh-CN" w:bidi="ar-SA"/>
              </w:rPr>
              <w:t>项目组成员不超过1</w:t>
            </w:r>
            <w:r>
              <w:rPr>
                <w:rFonts w:ascii="仿宋_GB2312" w:hAnsi="宋体" w:eastAsia="仿宋_GB2312" w:cs="Times New Roman"/>
                <w:kern w:val="1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1"/>
                <w:sz w:val="24"/>
                <w:szCs w:val="24"/>
                <w:lang w:val="en-US" w:eastAsia="zh-CN" w:bidi="ar-SA"/>
              </w:rPr>
              <w:t>人</w:t>
            </w: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568" w:hRule="atLeast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第一完成人姓名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性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联 系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电 话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390" w:hRule="atLeast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487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文 化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程 度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390" w:hRule="atLeast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487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组 织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性 质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7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邮 政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编 码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678" w:hRule="atLeast"/>
        </w:trPr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tLeast"/>
              <w:ind w:left="0" w:firstLine="600" w:firstLineChars="25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项</w:t>
            </w:r>
          </w:p>
          <w:p>
            <w:pPr>
              <w:widowControl w:val="0"/>
              <w:spacing w:before="100" w:beforeAutospacing="1" w:after="100" w:afterAutospacing="1" w:line="240" w:lineRule="atLeast"/>
              <w:ind w:left="0" w:firstLine="600" w:firstLineChars="25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目</w:t>
            </w:r>
          </w:p>
          <w:p>
            <w:pPr>
              <w:widowControl w:val="0"/>
              <w:spacing w:before="100" w:beforeAutospacing="1" w:after="100" w:afterAutospacing="1" w:line="240" w:lineRule="atLeast"/>
              <w:ind w:left="0" w:firstLine="600" w:firstLineChars="25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组</w:t>
            </w:r>
          </w:p>
          <w:p>
            <w:pPr>
              <w:widowControl w:val="0"/>
              <w:spacing w:before="100" w:beforeAutospacing="1" w:after="100" w:afterAutospacing="1" w:line="240" w:lineRule="atLeast"/>
              <w:ind w:left="0" w:firstLine="600" w:firstLineChars="25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widowControl w:val="0"/>
              <w:spacing w:before="100" w:beforeAutospacing="1" w:after="100" w:afterAutospacing="1" w:line="240" w:lineRule="atLeast"/>
              <w:ind w:left="210" w:leftChars="100"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员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（限8人）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岗位职务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文 化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程 度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工  作  单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46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10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17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22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14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406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64" w:hRule="atLeast"/>
        </w:trPr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cantSplit/>
          <w:trHeight w:val="564" w:hRule="atLeast"/>
        </w:trPr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557" w:hRule="atLeast"/>
        </w:trPr>
        <w:tc>
          <w:tcPr>
            <w:tcW w:w="95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  <w:t>项目简介、实施应用及解决问题情况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4430" w:hRule="atLeast"/>
        </w:trPr>
        <w:tc>
          <w:tcPr>
            <w:tcW w:w="950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spacing w:line="240" w:lineRule="atLeast"/>
              <w:ind w:left="420" w:hanging="42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项目简介、实施应用及解决问题情况，请在表格内填写，</w:t>
            </w:r>
            <w:r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2000</w:t>
            </w: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字以内，不涉及机密，可供公开发表（特别申明除外）；</w:t>
            </w:r>
          </w:p>
          <w:p>
            <w:pPr>
              <w:spacing w:line="240" w:lineRule="atLeast"/>
              <w:ind w:left="42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二、成果详细资料请用纸另附，可根据实际情况按以下要求及顺序酌情撰写：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1、概论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2、项目/技术成果背景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3、技术原理及性能指标或项目实施方案与成果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（1）总体思路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（2）技术方案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（3）实施效果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4、项目/技术的创新、创优点；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5、应用情况或经济、社会效益；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6、结束语</w:t>
            </w:r>
          </w:p>
          <w:p>
            <w:pPr>
              <w:spacing w:line="240" w:lineRule="atLeast"/>
              <w:jc w:val="both"/>
              <w:rPr>
                <w:rFonts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三、补充证明材料</w:t>
            </w:r>
          </w:p>
          <w:p>
            <w:pPr>
              <w:spacing w:line="240" w:lineRule="atLeast"/>
              <w:ind w:firstLine="315" w:firstLineChars="150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val="en-US" w:eastAsia="zh-CN" w:bidi="ar-SA"/>
              </w:rPr>
              <w:t>涉及材料、数据均需提供证明文件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1509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  <w:t>单位行政部门审查意见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ind w:firstLine="5640" w:firstLineChars="2350"/>
              <w:jc w:val="both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3" w:type="dxa"/>
          <w:trHeight w:val="1437" w:hRule="atLeast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ind w:firstLine="5220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  <w:t>申报单位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1"/>
                <w:sz w:val="24"/>
                <w:szCs w:val="24"/>
                <w:lang w:val="en-US" w:eastAsia="zh-CN" w:bidi="ar-SA"/>
              </w:rPr>
              <w:t>工会</w:t>
            </w:r>
          </w:p>
        </w:tc>
        <w:tc>
          <w:tcPr>
            <w:tcW w:w="779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  <w:t xml:space="preserve">                                               （盖章）</w:t>
            </w:r>
          </w:p>
          <w:p>
            <w:pPr>
              <w:spacing w:line="240" w:lineRule="atLeast"/>
              <w:jc w:val="both"/>
              <w:rPr>
                <w:rFonts w:ascii="仿宋_GB2312" w:hAnsi="Times New Roman" w:eastAsia="仿宋_GB2312" w:cs="Times New Roman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ind w:right="-454"/>
      </w:pPr>
      <w:r>
        <w:rPr>
          <w:rFonts w:hint="eastAsia" w:ascii="宋体" w:hAnsi="宋体" w:eastAsia="宋体" w:cs="仿宋"/>
          <w:sz w:val="24"/>
          <w:szCs w:val="32"/>
        </w:rPr>
        <w:t>注：</w:t>
      </w:r>
      <w:r>
        <w:rPr>
          <w:rFonts w:hint="eastAsia" w:ascii="楷体" w:hAnsi="楷体" w:eastAsia="楷体" w:cs="仿宋"/>
          <w:sz w:val="24"/>
          <w:szCs w:val="32"/>
        </w:rPr>
        <w:t>所取得的创新成果必须具有新颖性、实用性和先进性；必须已产生明显经济社会益；拥有自主知识产权（专利证书）的项目不得有知识产权争议和纠纷。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C47EB"/>
    <w:multiLevelType w:val="multilevel"/>
    <w:tmpl w:val="11EC47E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GY5NDQzYTRiNTQzZTJmMTBjZTkxNmJlMzU2ZTEifQ=="/>
  </w:docVars>
  <w:rsids>
    <w:rsidRoot w:val="22E1392A"/>
    <w:rsid w:val="22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qFormat/>
    <w:uiPriority w:val="99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index 8"/>
    <w:next w:val="1"/>
    <w:semiHidden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2022-10-25T06:24:00Z</dcterms:created>
  <dc:creator>WPS_1641542477</dc:creator>
  <cp:lastModifiedBy>WPS_1641542477</cp:lastModifiedBy>
  <dcterms:modified xsi:type="dcterms:W3CDTF">2022-10-25T06:24:55Z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61776E393BC94645B5D2715437322546</vt:lpwstr>
  </property>
</Properties>
</file>