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left="1043" w:hanging="1043"/>
        <w:rPr>
          <w:rFonts w:hint="eastAsia"/>
          <w:lang w:eastAsia="zh-CN"/>
        </w:rPr>
      </w:pPr>
      <w:r>
        <w:rPr>
          <w:rFonts w:hint="eastAsia"/>
          <w:lang w:eastAsia="zh-CN"/>
        </w:rPr>
        <w:t>附件</w:t>
      </w:r>
    </w:p>
    <w:p>
      <w:pPr>
        <w:pStyle w:val="7"/>
        <w:ind w:left="1043" w:hanging="1043"/>
        <w:rPr>
          <w:rFonts w:hint="eastAsia"/>
          <w:lang w:eastAsia="zh-CN"/>
        </w:rPr>
      </w:pPr>
    </w:p>
    <w:p>
      <w:pPr>
        <w:widowControl/>
        <w:adjustRightInd/>
        <w:snapToGrid/>
        <w:jc w:val="center"/>
        <w:rPr>
          <w:rFonts w:ascii="方正小标宋简体" w:hAnsi="Times New Roman" w:eastAsia="方正小标宋简体" w:cs="Times New Roman"/>
          <w:kern w:val="2"/>
          <w:sz w:val="44"/>
          <w:szCs w:val="44"/>
          <w:lang w:eastAsia="zh-CN" w:bidi="ar-SA"/>
        </w:rPr>
      </w:pPr>
      <w:r>
        <w:rPr>
          <w:rFonts w:hint="eastAsia" w:ascii="方正小标宋简体" w:hAnsi="Times New Roman" w:eastAsia="方正小标宋简体" w:cs="Times New Roman"/>
          <w:kern w:val="2"/>
          <w:sz w:val="44"/>
          <w:szCs w:val="44"/>
          <w:lang w:eastAsia="zh-CN" w:bidi="ar-SA"/>
        </w:rPr>
        <w:t>2023年深圳市制造业创新中心扶持计划</w:t>
      </w:r>
    </w:p>
    <w:p>
      <w:pPr>
        <w:widowControl/>
        <w:adjustRightInd/>
        <w:snapToGrid/>
        <w:jc w:val="center"/>
        <w:rPr>
          <w:rFonts w:hint="eastAsia" w:ascii="宋体" w:hAnsi="宋体" w:cs="仿宋"/>
          <w:b/>
          <w:lang w:eastAsia="zh-CN" w:bidi="ar-SA"/>
        </w:rPr>
      </w:pPr>
      <w:r>
        <w:rPr>
          <w:rFonts w:hint="eastAsia" w:ascii="方正小标宋简体" w:hAnsi="Times New Roman" w:eastAsia="方正小标宋简体" w:cs="Times New Roman"/>
          <w:kern w:val="2"/>
          <w:sz w:val="44"/>
          <w:szCs w:val="44"/>
          <w:lang w:eastAsia="zh-CN" w:bidi="ar-SA"/>
        </w:rPr>
        <w:t>配套类项目申请指南</w:t>
      </w:r>
    </w:p>
    <w:p>
      <w:pPr>
        <w:adjustRightInd/>
        <w:snapToGrid/>
        <w:ind w:left="26" w:leftChars="8" w:firstLine="617" w:firstLineChars="193"/>
        <w:rPr>
          <w:rFonts w:hint="eastAsia" w:ascii="黑体" w:hAnsi="黑体" w:eastAsia="黑体" w:cs="Times New Roman"/>
          <w:kern w:val="2"/>
          <w:lang w:eastAsia="zh-CN" w:bidi="ar-SA"/>
        </w:rPr>
      </w:pPr>
      <w:r>
        <w:rPr>
          <w:rFonts w:hint="eastAsia" w:ascii="黑体" w:hAnsi="黑体" w:eastAsia="黑体" w:cs="Times New Roman"/>
          <w:kern w:val="2"/>
          <w:lang w:eastAsia="zh-CN" w:bidi="ar-SA"/>
        </w:rPr>
        <w:t xml:space="preserve"> </w:t>
      </w:r>
    </w:p>
    <w:p>
      <w:pPr>
        <w:adjustRightInd/>
        <w:snapToGrid/>
        <w:ind w:left="26" w:leftChars="8" w:firstLine="617" w:firstLineChars="193"/>
        <w:rPr>
          <w:rFonts w:hint="eastAsia" w:hAnsi="宋体" w:eastAsia="黑体" w:cs="Times New Roman"/>
          <w:kern w:val="2"/>
          <w:lang w:eastAsia="zh-CN" w:bidi="ar-SA"/>
        </w:rPr>
      </w:pPr>
      <w:r>
        <w:rPr>
          <w:rFonts w:hint="eastAsia" w:ascii="黑体" w:hAnsi="黑体" w:eastAsia="黑体" w:cs="Times New Roman"/>
          <w:kern w:val="2"/>
          <w:lang w:eastAsia="zh-CN" w:bidi="ar-SA"/>
        </w:rPr>
        <w:t>一、支持的项目类别</w:t>
      </w:r>
    </w:p>
    <w:p>
      <w:pPr>
        <w:adjustRightInd/>
        <w:snapToGrid/>
        <w:ind w:firstLine="640" w:firstLineChars="200"/>
        <w:rPr>
          <w:rFonts w:hint="eastAsia" w:hAnsi="Calibri" w:cs="Times New Roman"/>
          <w:kern w:val="2"/>
          <w:lang w:eastAsia="zh-CN" w:bidi="ar-SA"/>
        </w:rPr>
      </w:pPr>
      <w:r>
        <w:rPr>
          <w:rFonts w:hint="eastAsia" w:hAnsi="宋体" w:cs="Times New Roman"/>
          <w:kern w:val="2"/>
          <w:lang w:eastAsia="zh-CN" w:bidi="ar-SA"/>
        </w:rPr>
        <w:t>已获批组建的国家、广东省和深圳市制造业创新中心组织实施的，</w:t>
      </w:r>
      <w:r>
        <w:rPr>
          <w:rFonts w:hint="eastAsia" w:hAnsi="Calibri" w:cs="Times New Roman"/>
          <w:kern w:val="2"/>
          <w:lang w:eastAsia="zh-CN" w:bidi="ar-SA"/>
        </w:rPr>
        <w:t>获得国家或广东省工业和信息化部门立项扶持、且资助资金已到位的项目。</w:t>
      </w:r>
    </w:p>
    <w:p>
      <w:pPr>
        <w:adjustRightInd/>
        <w:snapToGrid/>
        <w:ind w:left="26" w:leftChars="8" w:firstLine="617" w:firstLineChars="193"/>
        <w:rPr>
          <w:rFonts w:hint="eastAsia" w:ascii="黑体" w:hAnsi="黑体" w:eastAsia="黑体" w:cs="Times New Roman"/>
          <w:kern w:val="2"/>
          <w:lang w:eastAsia="zh-CN" w:bidi="ar-SA"/>
        </w:rPr>
      </w:pPr>
      <w:r>
        <w:rPr>
          <w:rFonts w:hint="eastAsia" w:ascii="黑体" w:hAnsi="黑体" w:eastAsia="黑体" w:cs="Times New Roman"/>
          <w:kern w:val="2"/>
          <w:lang w:eastAsia="zh-CN" w:bidi="ar-SA"/>
        </w:rPr>
        <w:t>二、设定依据</w:t>
      </w:r>
    </w:p>
    <w:p>
      <w:pPr>
        <w:widowControl/>
        <w:shd w:val="clear" w:color="auto" w:fill="FFFFFF"/>
        <w:adjustRightInd/>
        <w:snapToGrid/>
        <w:ind w:firstLine="640" w:firstLineChars="200"/>
        <w:outlineLvl w:val="0"/>
        <w:rPr>
          <w:rFonts w:hint="eastAsia" w:hAnsi="Calibri" w:cs="Times New Roman"/>
          <w:bCs/>
          <w:kern w:val="44"/>
          <w:lang w:eastAsia="zh-CN" w:bidi="ar-SA"/>
        </w:rPr>
      </w:pPr>
      <w:r>
        <w:rPr>
          <w:rFonts w:hint="eastAsia" w:hAnsi="Calibri" w:cs="Times New Roman"/>
          <w:bCs/>
          <w:kern w:val="2"/>
          <w:lang w:eastAsia="zh-CN" w:bidi="ar-SA"/>
        </w:rPr>
        <w:t>（一）《关于推动制造业高质量发展坚定不移打造制造强市的若干措施》（深府规〔2021〕1号）</w:t>
      </w:r>
      <w:r>
        <w:rPr>
          <w:rFonts w:hint="eastAsia" w:hAnsi="Calibri" w:cs="Times New Roman"/>
          <w:bCs/>
          <w:kern w:val="44"/>
          <w:lang w:eastAsia="zh-CN" w:bidi="ar-SA"/>
        </w:rPr>
        <w:t>。</w:t>
      </w:r>
    </w:p>
    <w:p>
      <w:pPr>
        <w:adjustRightInd/>
        <w:snapToGrid/>
        <w:ind w:left="26" w:leftChars="8" w:firstLine="617" w:firstLineChars="193"/>
        <w:rPr>
          <w:rFonts w:hint="eastAsia" w:hAnsi="Calibri" w:cs="Times New Roman"/>
          <w:kern w:val="2"/>
          <w:lang w:eastAsia="zh-CN" w:bidi="ar-SA"/>
        </w:rPr>
      </w:pPr>
      <w:r>
        <w:rPr>
          <w:rFonts w:hint="eastAsia" w:hAnsi="Calibri" w:cs="Times New Roman"/>
          <w:kern w:val="2"/>
          <w:lang w:eastAsia="zh-CN" w:bidi="ar-SA"/>
        </w:rPr>
        <w:t>（二）《深圳市工业和信息化局关于制造业创新中心建设管理细则》（深工信规〔2021〕1号）。</w:t>
      </w:r>
    </w:p>
    <w:p>
      <w:pPr>
        <w:adjustRightInd/>
        <w:snapToGrid/>
        <w:ind w:left="26" w:leftChars="8" w:firstLine="617" w:firstLineChars="193"/>
        <w:rPr>
          <w:rFonts w:hint="eastAsia" w:ascii="黑体" w:hAnsi="黑体" w:eastAsia="黑体" w:cs="Times New Roman"/>
          <w:kern w:val="2"/>
          <w:lang w:eastAsia="zh-CN" w:bidi="ar-SA"/>
        </w:rPr>
      </w:pPr>
      <w:r>
        <w:rPr>
          <w:rFonts w:hint="eastAsia" w:ascii="黑体" w:hAnsi="黑体" w:eastAsia="黑体" w:cs="Times New Roman"/>
          <w:kern w:val="2"/>
          <w:lang w:eastAsia="zh-CN" w:bidi="ar-SA"/>
        </w:rPr>
        <w:t>三、资助的标准</w:t>
      </w:r>
    </w:p>
    <w:p>
      <w:pPr>
        <w:widowControl/>
        <w:adjustRightInd/>
        <w:snapToGrid/>
        <w:ind w:firstLine="640" w:firstLineChars="200"/>
        <w:rPr>
          <w:rFonts w:hint="eastAsia" w:hAnsi="Calibri" w:cs="Times New Roman"/>
          <w:kern w:val="2"/>
          <w:lang w:eastAsia="zh-CN" w:bidi="ar-SA"/>
        </w:rPr>
      </w:pPr>
      <w:r>
        <w:rPr>
          <w:rFonts w:hint="eastAsia" w:hAnsi="Calibri" w:cs="Times New Roman"/>
          <w:kern w:val="2"/>
          <w:lang w:eastAsia="zh-CN" w:bidi="ar-SA"/>
        </w:rPr>
        <w:t>按不超过1∶1的比例,对已拨付到位的国家或广东省财政资助资金给予配套。国家、广东省和深圳市的财政资助资金总额不超过该项目总投资的50%。已获得市级财政资助的项目不再重复资助。</w:t>
      </w:r>
    </w:p>
    <w:p>
      <w:pPr>
        <w:adjustRightInd/>
        <w:snapToGrid/>
        <w:ind w:left="26" w:leftChars="8" w:firstLine="617" w:firstLineChars="193"/>
        <w:rPr>
          <w:rFonts w:hint="eastAsia" w:ascii="Times New Roman" w:hAnsi="Times New Roman" w:eastAsia="宋体" w:cs="Times New Roman"/>
          <w:kern w:val="2"/>
          <w:sz w:val="21"/>
          <w:szCs w:val="21"/>
          <w:lang w:eastAsia="zh-CN" w:bidi="ar-SA"/>
        </w:rPr>
      </w:pPr>
      <w:r>
        <w:rPr>
          <w:rFonts w:hint="eastAsia" w:ascii="黑体" w:hAnsi="黑体" w:eastAsia="黑体" w:cs="宋体"/>
          <w:lang w:eastAsia="zh-CN" w:bidi="ar-SA"/>
        </w:rPr>
        <w:t>四、申报条件</w:t>
      </w:r>
    </w:p>
    <w:p>
      <w:pPr>
        <w:adjustRightInd/>
        <w:snapToGrid/>
        <w:ind w:left="26" w:leftChars="8" w:firstLine="617" w:firstLineChars="193"/>
        <w:outlineLvl w:val="0"/>
        <w:rPr>
          <w:rFonts w:hint="eastAsia" w:hAnsi="Calibri" w:cs="Times New Roman"/>
          <w:kern w:val="2"/>
          <w:lang w:eastAsia="zh-CN" w:bidi="ar-SA"/>
        </w:rPr>
      </w:pPr>
      <w:r>
        <w:rPr>
          <w:rFonts w:hint="eastAsia" w:hAnsi="Calibri" w:cs="Times New Roman"/>
          <w:kern w:val="2"/>
          <w:lang w:eastAsia="zh-CN" w:bidi="ar-SA"/>
        </w:rPr>
        <w:t>1.申报单位为已获批复同意组建的国家、广东省制造业创新中心。项目已获得国家、或广东省工业和信息化主管部门立项，资助资金已到账。</w:t>
      </w:r>
    </w:p>
    <w:p>
      <w:pPr>
        <w:adjustRightInd/>
        <w:snapToGrid/>
        <w:ind w:left="26" w:leftChars="8" w:firstLine="617" w:firstLineChars="193"/>
        <w:outlineLvl w:val="0"/>
        <w:rPr>
          <w:rFonts w:hint="eastAsia" w:ascii="Times New Roman" w:hAnsi="Times New Roman" w:cs="Times New Roman"/>
          <w:kern w:val="2"/>
          <w:sz w:val="21"/>
          <w:szCs w:val="21"/>
          <w:lang w:eastAsia="zh-CN" w:bidi="ar-SA"/>
        </w:rPr>
      </w:pPr>
      <w:r>
        <w:rPr>
          <w:rFonts w:hint="eastAsia" w:hAnsi="Calibri" w:cs="Times New Roman"/>
          <w:kern w:val="2"/>
          <w:lang w:eastAsia="zh-CN" w:bidi="ar-SA"/>
        </w:rPr>
        <w:t>2.申报主体未违反国家、省、市联合惩戒政策和制度规定，未被列为联合惩戒对象，未被列入严重违法失信主体名单。</w:t>
      </w:r>
    </w:p>
    <w:p>
      <w:pPr>
        <w:adjustRightInd/>
        <w:snapToGrid/>
        <w:ind w:left="26" w:leftChars="8" w:firstLine="617" w:firstLineChars="193"/>
        <w:outlineLvl w:val="0"/>
        <w:rPr>
          <w:rFonts w:hAnsi="Calibri" w:cs="Times New Roman"/>
          <w:kern w:val="2"/>
          <w:lang w:eastAsia="zh-CN" w:bidi="ar-SA"/>
        </w:rPr>
      </w:pPr>
      <w:r>
        <w:rPr>
          <w:rFonts w:hint="eastAsia" w:hAnsi="Calibri" w:cs="Times New Roman"/>
          <w:kern w:val="2"/>
          <w:lang w:eastAsia="zh-CN" w:bidi="ar-SA"/>
        </w:rPr>
        <w:t>3.申报主体无逾期未办理验收、验收未通过或正处在整改期内的项目。</w:t>
      </w:r>
    </w:p>
    <w:p>
      <w:pPr>
        <w:adjustRightInd/>
        <w:snapToGrid/>
        <w:ind w:left="26" w:leftChars="8" w:firstLine="617" w:firstLineChars="193"/>
        <w:outlineLvl w:val="0"/>
        <w:rPr>
          <w:rFonts w:hint="eastAsia" w:hAnsi="Calibri" w:cs="Times New Roman"/>
          <w:kern w:val="2"/>
          <w:lang w:eastAsia="zh-CN" w:bidi="ar-SA"/>
        </w:rPr>
      </w:pPr>
      <w:r>
        <w:rPr>
          <w:rFonts w:hint="eastAsia" w:hAnsi="Calibri" w:cs="Times New Roman"/>
          <w:kern w:val="2"/>
          <w:lang w:eastAsia="zh-CN" w:bidi="ar-SA"/>
        </w:rPr>
        <w:t>4.</w:t>
      </w:r>
      <w:r>
        <w:rPr>
          <w:rFonts w:hint="eastAsia" w:hAnsi="Times New Roman" w:cs="Times New Roman"/>
          <w:kern w:val="2"/>
          <w:lang w:eastAsia="zh-CN" w:bidi="ar-SA"/>
        </w:rPr>
        <w:t>申报项目实施地位于深圳市</w:t>
      </w:r>
      <w:r>
        <w:rPr>
          <w:rFonts w:hint="eastAsia" w:hAnsi="Calibri" w:cs="Times New Roman"/>
          <w:kern w:val="2"/>
          <w:lang w:eastAsia="zh-CN" w:bidi="ar-SA"/>
        </w:rPr>
        <w:t>，符合国家和我市能耗、环保、安全等要求，按有关规定完成项目所需的用地、环评、规划等备案或核准，取得有关批准文件。</w:t>
      </w:r>
    </w:p>
    <w:p>
      <w:pPr>
        <w:adjustRightInd/>
        <w:snapToGrid/>
        <w:ind w:left="26" w:leftChars="8" w:firstLine="617" w:firstLineChars="193"/>
        <w:outlineLvl w:val="0"/>
        <w:rPr>
          <w:rFonts w:hint="eastAsia" w:hAnsi="Calibri" w:cs="Times New Roman"/>
          <w:kern w:val="2"/>
          <w:lang w:eastAsia="zh-CN" w:bidi="ar-SA"/>
        </w:rPr>
      </w:pPr>
      <w:r>
        <w:rPr>
          <w:rFonts w:hint="eastAsia" w:hAnsi="Calibri" w:cs="Times New Roman"/>
          <w:kern w:val="2"/>
          <w:lang w:eastAsia="zh-CN" w:bidi="ar-SA"/>
        </w:rPr>
        <w:t>5.同一项目建设内容相同或部分相同的项目不得向市有关部门多头申报。经核实属多头申报的项目，将取消申报资格并追究申报单位责任。</w:t>
      </w:r>
    </w:p>
    <w:p>
      <w:pPr>
        <w:adjustRightInd/>
        <w:snapToGrid/>
        <w:ind w:left="26" w:leftChars="8" w:firstLine="617" w:firstLineChars="193"/>
        <w:outlineLvl w:val="0"/>
        <w:rPr>
          <w:rFonts w:hint="eastAsia" w:hAnsi="Calibri" w:cs="Times New Roman"/>
          <w:kern w:val="2"/>
          <w:lang w:eastAsia="zh-CN" w:bidi="ar-SA"/>
        </w:rPr>
      </w:pPr>
      <w:r>
        <w:rPr>
          <w:rFonts w:hint="eastAsia" w:hAnsi="Calibri" w:cs="Times New Roman"/>
          <w:kern w:val="2"/>
          <w:lang w:eastAsia="zh-CN" w:bidi="ar-SA"/>
        </w:rPr>
        <w:t>6.申报主体此前如已承担国家、广东省或深圳市制造业创新中心建设项目，项目应按合同约定正常推进。</w:t>
      </w:r>
    </w:p>
    <w:p>
      <w:pPr>
        <w:adjustRightInd/>
        <w:snapToGrid/>
        <w:ind w:left="26" w:leftChars="8" w:firstLine="617" w:firstLineChars="193"/>
        <w:outlineLvl w:val="0"/>
        <w:rPr>
          <w:rFonts w:hint="eastAsia" w:hAnsi="Calibri" w:cs="Times New Roman"/>
          <w:kern w:val="2"/>
          <w:lang w:eastAsia="zh-CN" w:bidi="ar-SA"/>
        </w:rPr>
      </w:pPr>
      <w:r>
        <w:rPr>
          <w:rFonts w:hint="eastAsia" w:hAnsi="Calibri" w:cs="Times New Roman"/>
          <w:kern w:val="2"/>
          <w:lang w:eastAsia="zh-CN" w:bidi="ar-SA"/>
        </w:rPr>
        <w:t>7.符合法律、法规、规章和上级行政机关规范性文件规定的其他条件。</w:t>
      </w:r>
    </w:p>
    <w:p>
      <w:pPr>
        <w:adjustRightInd/>
        <w:snapToGrid/>
        <w:ind w:left="26" w:leftChars="8" w:firstLine="617" w:firstLineChars="193"/>
        <w:outlineLvl w:val="0"/>
        <w:rPr>
          <w:rFonts w:hint="eastAsia" w:ascii="楷体_GB2312" w:hAnsi="Calibri" w:eastAsia="楷体_GB2312" w:cs="Times New Roman"/>
          <w:kern w:val="2"/>
          <w:lang w:eastAsia="zh-CN" w:bidi="ar-SA"/>
        </w:rPr>
      </w:pPr>
      <w:r>
        <w:rPr>
          <w:rFonts w:hint="eastAsia" w:ascii="黑体" w:hAnsi="黑体" w:eastAsia="黑体" w:cs="宋体"/>
          <w:lang w:eastAsia="zh-CN" w:bidi="ar-SA"/>
        </w:rPr>
        <w:t>五、申请材料</w:t>
      </w:r>
    </w:p>
    <w:p>
      <w:pPr>
        <w:adjustRightInd/>
        <w:snapToGrid/>
        <w:ind w:left="26" w:leftChars="8" w:firstLine="617" w:firstLineChars="193"/>
        <w:outlineLvl w:val="0"/>
        <w:rPr>
          <w:rFonts w:hint="eastAsia" w:hAnsi="Calibri" w:cs="Times New Roman"/>
          <w:kern w:val="2"/>
          <w:lang w:eastAsia="zh-CN" w:bidi="ar-SA"/>
        </w:rPr>
      </w:pPr>
      <w:r>
        <w:rPr>
          <w:rFonts w:hint="eastAsia" w:hAnsi="Calibri" w:cs="Times New Roman"/>
          <w:kern w:val="2"/>
          <w:lang w:eastAsia="zh-CN" w:bidi="ar-SA"/>
        </w:rPr>
        <w:t>（一）项目申请书；</w:t>
      </w:r>
    </w:p>
    <w:p>
      <w:pPr>
        <w:adjustRightInd/>
        <w:snapToGrid/>
        <w:ind w:left="26" w:leftChars="8" w:firstLine="617" w:firstLineChars="193"/>
        <w:outlineLvl w:val="0"/>
        <w:rPr>
          <w:rFonts w:hint="eastAsia" w:hAnsi="Calibri" w:cs="Times New Roman"/>
          <w:kern w:val="2"/>
          <w:lang w:eastAsia="zh-CN" w:bidi="ar-SA"/>
        </w:rPr>
      </w:pPr>
      <w:r>
        <w:rPr>
          <w:rFonts w:hint="eastAsia" w:hAnsi="Calibri" w:cs="Times New Roman"/>
          <w:kern w:val="2"/>
          <w:lang w:eastAsia="zh-CN" w:bidi="ar-SA"/>
        </w:rPr>
        <w:t>（二）经国家或广东省工业和信息化主管部门核准的项目方案；</w:t>
      </w:r>
    </w:p>
    <w:p>
      <w:pPr>
        <w:adjustRightInd/>
        <w:snapToGrid/>
        <w:ind w:left="26" w:leftChars="8" w:firstLine="617" w:firstLineChars="193"/>
        <w:outlineLvl w:val="0"/>
        <w:rPr>
          <w:rFonts w:hint="eastAsia" w:hAnsi="Calibri" w:cs="Times New Roman"/>
          <w:kern w:val="2"/>
          <w:lang w:eastAsia="zh-CN" w:bidi="ar-SA"/>
        </w:rPr>
      </w:pPr>
      <w:r>
        <w:rPr>
          <w:rFonts w:hint="eastAsia" w:hAnsi="Calibri" w:cs="Times New Roman"/>
          <w:kern w:val="2"/>
          <w:lang w:eastAsia="zh-CN" w:bidi="ar-SA"/>
        </w:rPr>
        <w:t>（三）与项目主管单位签署的项目合同；</w:t>
      </w:r>
    </w:p>
    <w:p>
      <w:pPr>
        <w:adjustRightInd/>
        <w:snapToGrid/>
        <w:ind w:left="26" w:leftChars="8" w:firstLine="617" w:firstLineChars="193"/>
        <w:outlineLvl w:val="0"/>
        <w:rPr>
          <w:rFonts w:hint="eastAsia" w:hAnsi="Calibri" w:cs="Times New Roman"/>
          <w:kern w:val="2"/>
          <w:lang w:eastAsia="zh-CN" w:bidi="ar-SA"/>
        </w:rPr>
      </w:pPr>
      <w:r>
        <w:rPr>
          <w:rFonts w:hint="eastAsia" w:hAnsi="Calibri" w:cs="Times New Roman"/>
          <w:kern w:val="2"/>
          <w:lang w:eastAsia="zh-CN" w:bidi="ar-SA"/>
        </w:rPr>
        <w:t>（四）国家或广东省级财政资助资金已到账凭证。</w:t>
      </w:r>
    </w:p>
    <w:p>
      <w:pPr>
        <w:adjustRightInd/>
        <w:snapToGrid/>
        <w:ind w:left="26" w:leftChars="8" w:firstLine="617" w:firstLineChars="193"/>
        <w:rPr>
          <w:rFonts w:hint="eastAsia" w:hAnsi="Calibri" w:cs="Times New Roman"/>
          <w:kern w:val="2"/>
          <w:lang w:eastAsia="zh-CN" w:bidi="ar-SA"/>
        </w:rPr>
      </w:pPr>
      <w:r>
        <w:rPr>
          <w:rFonts w:hint="eastAsia" w:hAnsi="Calibri" w:cs="Times New Roman"/>
          <w:kern w:val="2"/>
          <w:lang w:eastAsia="zh-CN" w:bidi="ar-SA"/>
        </w:rPr>
        <w:t>以上材料均需加盖申报单位印章，多页的还需加盖骑缝印章；一式1份，A4纸正反面打印/复印，非空白页（含封面）需连续编写页码，装订成册（胶装）。</w:t>
      </w:r>
    </w:p>
    <w:p>
      <w:pPr>
        <w:ind w:left="26" w:leftChars="8" w:firstLine="617" w:firstLineChars="193"/>
        <w:outlineLvl w:val="0"/>
        <w:rPr>
          <w:rFonts w:hint="eastAsia" w:ascii="黑体" w:hAnsi="黑体" w:eastAsia="黑体" w:cs="宋体"/>
          <w:lang w:eastAsia="zh-CN" w:bidi="ar-SA"/>
        </w:rPr>
      </w:pPr>
      <w:r>
        <w:rPr>
          <w:rFonts w:hint="eastAsia" w:ascii="黑体" w:hAnsi="黑体" w:eastAsia="黑体" w:cs="宋体"/>
          <w:lang w:eastAsia="zh-CN" w:bidi="ar-SA"/>
        </w:rPr>
        <w:t>六、项目申报登陆路径</w:t>
      </w:r>
    </w:p>
    <w:p>
      <w:pPr>
        <w:adjustRightInd/>
        <w:snapToGrid/>
        <w:ind w:firstLine="640" w:firstLineChars="200"/>
        <w:jc w:val="left"/>
        <w:rPr>
          <w:rFonts w:hint="eastAsia" w:ascii="楷体_GB2312" w:hAnsi="Times New Roman" w:eastAsia="楷体_GB2312" w:cs="Times New Roman"/>
          <w:kern w:val="2"/>
          <w:lang w:eastAsia="zh-CN" w:bidi="ar-SA"/>
        </w:rPr>
      </w:pPr>
      <w:r>
        <w:rPr>
          <w:rFonts w:hint="eastAsia" w:hAnsi="Times New Roman" w:cs="Times New Roman"/>
          <w:kern w:val="2"/>
          <w:lang w:eastAsia="zh-CN" w:bidi="ar-SA"/>
        </w:rPr>
        <w:t>登录广东政务服务网——深圳市——市工业和信息化局——搜索申报事项名称“制造业创新中心扶持计划”，选择“制造业创新中心扶持计划项目”办理申请。</w:t>
      </w:r>
    </w:p>
    <w:p>
      <w:pPr>
        <w:ind w:left="26" w:leftChars="8" w:firstLine="617" w:firstLineChars="193"/>
        <w:outlineLvl w:val="0"/>
        <w:rPr>
          <w:rFonts w:hint="eastAsia" w:ascii="黑体" w:hAnsi="黑体" w:eastAsia="黑体" w:cs="宋体"/>
          <w:lang w:eastAsia="zh-CN" w:bidi="ar-SA"/>
        </w:rPr>
      </w:pPr>
      <w:r>
        <w:rPr>
          <w:rFonts w:hint="eastAsia" w:ascii="黑体" w:hAnsi="黑体" w:eastAsia="黑体" w:cs="宋体"/>
          <w:lang w:eastAsia="zh-CN" w:bidi="ar-SA"/>
        </w:rPr>
        <w:t>七、申请受理机关</w:t>
      </w:r>
    </w:p>
    <w:p>
      <w:pPr>
        <w:adjustRightInd/>
        <w:snapToGrid/>
        <w:ind w:left="26" w:leftChars="8" w:firstLine="617" w:firstLineChars="193"/>
        <w:rPr>
          <w:rFonts w:hint="eastAsia" w:hAnsi="Calibri" w:cs="Times New Roman"/>
          <w:kern w:val="2"/>
          <w:lang w:eastAsia="zh-CN" w:bidi="ar-SA"/>
        </w:rPr>
      </w:pPr>
      <w:r>
        <w:rPr>
          <w:rFonts w:hint="eastAsia" w:hAnsi="Calibri" w:cs="Times New Roman"/>
          <w:kern w:val="2"/>
          <w:lang w:eastAsia="zh-CN" w:bidi="ar-SA"/>
        </w:rPr>
        <w:t>（一）受理机关：深圳市工业和信息化局。</w:t>
      </w:r>
    </w:p>
    <w:p>
      <w:pPr>
        <w:adjustRightInd/>
        <w:snapToGrid/>
        <w:ind w:left="26" w:leftChars="8" w:firstLine="617" w:firstLineChars="193"/>
        <w:rPr>
          <w:rFonts w:hint="eastAsia" w:hAnsi="Calibri" w:cs="Times New Roman"/>
          <w:kern w:val="2"/>
          <w:lang w:eastAsia="zh-CN" w:bidi="ar-SA"/>
        </w:rPr>
      </w:pPr>
      <w:r>
        <w:rPr>
          <w:rFonts w:hint="eastAsia" w:hAnsi="Calibri" w:cs="Times New Roman"/>
          <w:kern w:val="2"/>
          <w:lang w:eastAsia="zh-CN" w:bidi="ar-SA"/>
        </w:rPr>
        <w:t>（二）受理时间：</w:t>
      </w:r>
    </w:p>
    <w:p>
      <w:pPr>
        <w:adjustRightInd/>
        <w:snapToGrid/>
        <w:ind w:firstLine="617" w:firstLineChars="193"/>
        <w:rPr>
          <w:rFonts w:hint="eastAsia" w:hAnsi="Calibri" w:cs="Times New Roman"/>
          <w:kern w:val="2"/>
          <w:lang w:eastAsia="zh-CN" w:bidi="ar-SA"/>
        </w:rPr>
      </w:pPr>
      <w:r>
        <w:rPr>
          <w:rFonts w:hint="eastAsia" w:hAnsi="Calibri" w:cs="Times New Roman"/>
          <w:kern w:val="2"/>
          <w:lang w:eastAsia="zh-CN" w:bidi="ar-SA"/>
        </w:rPr>
        <w:t>1.网络填报受理时间：申报单位需于2023年11月1日至2023年11月8日18时在线提交项目申请书及配套申报材料，并经过材料齐全性和内容合规性的形式预审。</w:t>
      </w:r>
    </w:p>
    <w:p>
      <w:pPr>
        <w:adjustRightInd/>
        <w:snapToGrid/>
        <w:ind w:firstLine="617" w:firstLineChars="193"/>
        <w:rPr>
          <w:rFonts w:hint="eastAsia" w:hAnsi="Times New Roman" w:cs="Times New Roman"/>
          <w:kern w:val="2"/>
          <w:shd w:val="clear" w:color="auto" w:fill="FFFFFF"/>
          <w:lang w:eastAsia="zh-CN" w:bidi="ar-SA"/>
        </w:rPr>
      </w:pPr>
      <w:r>
        <w:rPr>
          <w:rFonts w:hint="eastAsia" w:hAnsi="Times New Roman" w:cs="Times New Roman"/>
          <w:kern w:val="2"/>
          <w:shd w:val="clear" w:color="auto" w:fill="FFFFFF"/>
          <w:lang w:eastAsia="zh-CN" w:bidi="ar-SA"/>
        </w:rPr>
        <w:t>（注：网络填报受理截止后，不再受理新提交项目的申请，网络填报截止前已提交后又被退回修改的，可继续提交在线预审，但提交时间最迟不能超过书面材料受理的截止时间。所有项目均需在线预审通过后，方可向政务服务中心递交纸质申请材料。项目申请书需在线打印。）</w:t>
      </w:r>
    </w:p>
    <w:p>
      <w:pPr>
        <w:widowControl/>
        <w:adjustRightInd/>
        <w:snapToGrid/>
        <w:ind w:firstLine="640" w:firstLineChars="200"/>
        <w:jc w:val="left"/>
        <w:rPr>
          <w:rFonts w:hint="eastAsia" w:hAnsi="Times New Roman" w:cs="Times New Roman"/>
          <w:shd w:val="clear" w:color="auto" w:fill="FFFFFF"/>
          <w:lang w:eastAsia="zh-CN" w:bidi="ar-SA"/>
        </w:rPr>
      </w:pPr>
      <w:r>
        <w:rPr>
          <w:rFonts w:hint="eastAsia" w:hAnsi="Times New Roman" w:cs="Times New Roman"/>
          <w:shd w:val="clear" w:color="auto" w:fill="FFFFFF"/>
          <w:lang w:eastAsia="zh-CN" w:bidi="ar-SA"/>
        </w:rPr>
        <w:t>2.书面材料受理时间：申报单位需于2023年11月1日至2023年11月10日（工作时间）到市民中心政务服务中心窗口递交项目申请的纸质材料。</w:t>
      </w:r>
    </w:p>
    <w:p>
      <w:pPr>
        <w:adjustRightInd/>
        <w:snapToGrid/>
        <w:ind w:left="26" w:leftChars="8" w:firstLine="617" w:firstLineChars="193"/>
        <w:rPr>
          <w:rFonts w:hint="eastAsia" w:hAnsi="Calibri" w:cs="Times New Roman"/>
          <w:kern w:val="2"/>
          <w:lang w:eastAsia="zh-CN" w:bidi="ar-SA"/>
        </w:rPr>
      </w:pPr>
      <w:r>
        <w:rPr>
          <w:rFonts w:hint="eastAsia" w:hAnsi="Calibri" w:cs="Times New Roman"/>
          <w:kern w:val="2"/>
          <w:lang w:eastAsia="zh-CN" w:bidi="ar-SA"/>
        </w:rPr>
        <w:t>（注：网上预审通过后（申报状态：已预审）请及时预约到政务服务中心窗口递交纸质材料，递交了纸质材料的项目才算申报成功。）</w:t>
      </w:r>
    </w:p>
    <w:p>
      <w:pPr>
        <w:adjustRightInd/>
        <w:snapToGrid/>
        <w:ind w:left="26" w:leftChars="8" w:firstLine="617" w:firstLineChars="193"/>
        <w:rPr>
          <w:rFonts w:hint="eastAsia" w:hAnsi="Calibri" w:cs="Times New Roman"/>
          <w:kern w:val="2"/>
          <w:lang w:eastAsia="zh-CN" w:bidi="ar-SA"/>
        </w:rPr>
      </w:pPr>
      <w:r>
        <w:rPr>
          <w:rFonts w:hint="eastAsia" w:hAnsi="Calibri" w:cs="Times New Roman"/>
          <w:kern w:val="2"/>
          <w:lang w:eastAsia="zh-CN" w:bidi="ar-SA"/>
        </w:rPr>
        <w:t>3.业务咨询电话：0755-88101348；</w:t>
      </w:r>
    </w:p>
    <w:p>
      <w:pPr>
        <w:adjustRightInd/>
        <w:snapToGrid/>
        <w:ind w:left="26" w:leftChars="8" w:firstLine="934" w:firstLineChars="292"/>
        <w:rPr>
          <w:rFonts w:hint="eastAsia" w:hAnsi="Calibri" w:cs="Times New Roman"/>
          <w:kern w:val="2"/>
          <w:lang w:eastAsia="zh-CN" w:bidi="ar-SA"/>
        </w:rPr>
      </w:pPr>
      <w:r>
        <w:rPr>
          <w:rFonts w:hint="eastAsia" w:hAnsi="Calibri" w:cs="Times New Roman"/>
          <w:kern w:val="2"/>
          <w:lang w:eastAsia="zh-CN" w:bidi="ar-SA"/>
        </w:rPr>
        <w:t>技术支持电话：</w:t>
      </w:r>
      <w:r>
        <w:rPr>
          <w:rFonts w:hint="eastAsia" w:hAnsi="宋体" w:cs="Times New Roman"/>
          <w:kern w:val="2"/>
          <w:lang w:eastAsia="zh-CN" w:bidi="ar-SA"/>
        </w:rPr>
        <w:t>0755-88101744、88127031</w:t>
      </w:r>
      <w:r>
        <w:rPr>
          <w:rFonts w:hint="eastAsia" w:hAnsi="Calibri" w:cs="Times New Roman"/>
          <w:kern w:val="2"/>
          <w:lang w:eastAsia="zh-CN" w:bidi="ar-SA"/>
        </w:rPr>
        <w:t>。</w:t>
      </w:r>
    </w:p>
    <w:p>
      <w:pPr>
        <w:ind w:left="26" w:leftChars="8" w:firstLine="617" w:firstLineChars="193"/>
        <w:rPr>
          <w:rFonts w:hint="eastAsia" w:hAnsi="Times New Roman" w:cs="Times New Roman"/>
          <w:kern w:val="2"/>
          <w:shd w:val="clear" w:color="auto" w:fill="FFFFFF"/>
          <w:lang w:eastAsia="zh-CN" w:bidi="ar-SA"/>
        </w:rPr>
      </w:pPr>
      <w:r>
        <w:rPr>
          <w:rFonts w:hint="eastAsia" w:hAnsi="Calibri" w:cs="Times New Roman"/>
          <w:kern w:val="2"/>
          <w:lang w:eastAsia="zh-CN" w:bidi="ar-SA"/>
        </w:rPr>
        <w:t>（三）</w:t>
      </w:r>
      <w:r>
        <w:rPr>
          <w:rFonts w:hint="eastAsia" w:hAnsi="Times New Roman" w:cs="Times New Roman"/>
          <w:kern w:val="2"/>
          <w:shd w:val="clear" w:color="auto" w:fill="FFFFFF"/>
          <w:lang w:eastAsia="zh-CN" w:bidi="ar-SA"/>
        </w:rPr>
        <w:t>受理地点：深圳市福田区莲花街道福中三路1号市民中心B区一楼行政服务大厅西厅综合受理窗口5-42号窗口。</w:t>
      </w:r>
    </w:p>
    <w:p>
      <w:pPr>
        <w:ind w:left="26" w:leftChars="8" w:firstLine="617" w:firstLineChars="193"/>
        <w:rPr>
          <w:rFonts w:hint="eastAsia" w:hAnsi="Times New Roman" w:cs="Times New Roman"/>
          <w:kern w:val="2"/>
          <w:shd w:val="clear" w:color="auto" w:fill="FFFFFF"/>
          <w:lang w:eastAsia="zh-CN" w:bidi="ar-SA"/>
        </w:rPr>
      </w:pPr>
      <w:r>
        <w:rPr>
          <w:rFonts w:hint="eastAsia" w:hAnsi="Times New Roman" w:cs="Times New Roman"/>
          <w:kern w:val="2"/>
          <w:shd w:val="clear" w:color="auto" w:fill="FFFFFF"/>
          <w:lang w:eastAsia="zh-CN" w:bidi="ar-SA"/>
        </w:rPr>
        <w:t>（注：预约指南：“i深圳”APP,操作流程：【办事预约】—【深圳市】—【深圳市政务服务中心-西厅】—【在线预约】。请按照预约时段提交材料。）</w:t>
      </w:r>
    </w:p>
    <w:p>
      <w:pPr>
        <w:ind w:left="26" w:leftChars="8" w:firstLine="617" w:firstLineChars="193"/>
        <w:rPr>
          <w:rFonts w:hint="eastAsia" w:ascii="黑体" w:hAnsi="黑体" w:eastAsia="黑体" w:cs="宋体"/>
          <w:lang w:eastAsia="zh-CN" w:bidi="ar-SA"/>
        </w:rPr>
      </w:pPr>
      <w:r>
        <w:rPr>
          <w:rFonts w:hint="eastAsia" w:ascii="黑体" w:hAnsi="黑体" w:eastAsia="黑体" w:cs="宋体"/>
          <w:lang w:eastAsia="zh-CN" w:bidi="ar-SA"/>
        </w:rPr>
        <w:t xml:space="preserve">八、申请决定机关 </w:t>
      </w:r>
    </w:p>
    <w:p>
      <w:pPr>
        <w:adjustRightInd/>
        <w:snapToGrid/>
        <w:ind w:left="26" w:leftChars="8" w:firstLine="617" w:firstLineChars="193"/>
        <w:outlineLvl w:val="0"/>
        <w:rPr>
          <w:rFonts w:hint="eastAsia" w:hAnsi="Calibri" w:cs="Times New Roman"/>
          <w:kern w:val="2"/>
          <w:lang w:eastAsia="zh-CN" w:bidi="ar-SA"/>
        </w:rPr>
      </w:pPr>
      <w:r>
        <w:rPr>
          <w:rFonts w:hint="eastAsia" w:hAnsi="Calibri" w:cs="Times New Roman"/>
          <w:kern w:val="2"/>
          <w:lang w:eastAsia="zh-CN" w:bidi="ar-SA"/>
        </w:rPr>
        <w:t>深圳市工业和信息化局。</w:t>
      </w:r>
    </w:p>
    <w:p>
      <w:pPr>
        <w:adjustRightInd/>
        <w:snapToGrid/>
        <w:ind w:left="26" w:leftChars="8" w:firstLine="617" w:firstLineChars="193"/>
        <w:outlineLvl w:val="0"/>
        <w:rPr>
          <w:rFonts w:hint="eastAsia" w:ascii="黑体" w:hAnsi="Calibri" w:eastAsia="黑体" w:cs="Times New Roman"/>
          <w:kern w:val="2"/>
          <w:lang w:eastAsia="zh-CN" w:bidi="ar-SA"/>
        </w:rPr>
      </w:pPr>
      <w:r>
        <w:rPr>
          <w:rFonts w:hint="eastAsia" w:ascii="黑体" w:hAnsi="黑体" w:eastAsia="黑体" w:cs="宋体"/>
          <w:lang w:eastAsia="zh-CN" w:bidi="ar-SA"/>
        </w:rPr>
        <w:t>九、办理流程</w:t>
      </w:r>
    </w:p>
    <w:p>
      <w:pPr>
        <w:adjustRightInd/>
        <w:snapToGrid/>
        <w:ind w:left="26" w:leftChars="8" w:firstLine="617" w:firstLineChars="193"/>
        <w:outlineLvl w:val="0"/>
        <w:rPr>
          <w:rFonts w:hint="eastAsia" w:hAnsi="Calibri" w:cs="Times New Roman"/>
          <w:kern w:val="2"/>
          <w:lang w:eastAsia="zh-CN" w:bidi="ar-SA"/>
        </w:rPr>
      </w:pPr>
      <w:r>
        <w:rPr>
          <w:rFonts w:hint="eastAsia" w:hAnsi="Calibri" w:cs="Times New Roman"/>
          <w:kern w:val="2"/>
          <w:lang w:eastAsia="zh-CN" w:bidi="ar-SA"/>
        </w:rPr>
        <w:t>市工业和信息化局发布指南</w:t>
      </w:r>
      <w:r>
        <w:rPr>
          <w:rFonts w:hint="eastAsia" w:hAnsi="宋体" w:cs="宋体"/>
          <w:kern w:val="2"/>
          <w:lang w:eastAsia="zh-CN" w:bidi="ar-SA"/>
        </w:rPr>
        <w:t>——</w:t>
      </w:r>
      <w:r>
        <w:rPr>
          <w:rFonts w:hint="eastAsia" w:hAnsi="Calibri" w:cs="Times New Roman"/>
          <w:kern w:val="2"/>
          <w:lang w:eastAsia="zh-CN" w:bidi="ar-SA"/>
        </w:rPr>
        <w:t>申报单位网上申报项目</w:t>
      </w:r>
      <w:r>
        <w:rPr>
          <w:rFonts w:hint="eastAsia" w:hAnsi="宋体" w:cs="宋体"/>
          <w:kern w:val="2"/>
          <w:lang w:eastAsia="zh-CN" w:bidi="ar-SA"/>
        </w:rPr>
        <w:t>——项目</w:t>
      </w:r>
      <w:r>
        <w:rPr>
          <w:rFonts w:hint="eastAsia" w:hAnsi="Calibri" w:cs="Times New Roman"/>
          <w:kern w:val="2"/>
          <w:lang w:eastAsia="zh-CN" w:bidi="ar-SA"/>
        </w:rPr>
        <w:t>初审</w:t>
      </w:r>
      <w:r>
        <w:rPr>
          <w:rFonts w:hint="eastAsia" w:hAnsi="宋体" w:cs="宋体"/>
          <w:kern w:val="2"/>
          <w:lang w:eastAsia="zh-CN" w:bidi="ar-SA"/>
        </w:rPr>
        <w:t>——</w:t>
      </w:r>
      <w:r>
        <w:rPr>
          <w:rFonts w:hint="eastAsia" w:hAnsi="Calibri" w:cs="Times New Roman"/>
          <w:kern w:val="2"/>
          <w:lang w:eastAsia="zh-CN" w:bidi="ar-SA"/>
        </w:rPr>
        <w:t>申报单位提交纸质申请材料</w:t>
      </w:r>
      <w:r>
        <w:rPr>
          <w:rFonts w:hint="eastAsia" w:hAnsi="宋体" w:cs="宋体"/>
          <w:kern w:val="2"/>
          <w:lang w:eastAsia="zh-CN" w:bidi="ar-SA"/>
        </w:rPr>
        <w:t>——</w:t>
      </w:r>
      <w:r>
        <w:rPr>
          <w:rFonts w:hint="eastAsia" w:hAnsi="Calibri" w:cs="Times New Roman"/>
          <w:kern w:val="2"/>
          <w:lang w:eastAsia="zh-CN" w:bidi="ar-SA"/>
        </w:rPr>
        <w:t>市工业和信息化局组织项目审核</w:t>
      </w:r>
      <w:r>
        <w:rPr>
          <w:rFonts w:hint="eastAsia" w:hAnsi="宋体" w:cs="宋体"/>
          <w:kern w:val="2"/>
          <w:lang w:eastAsia="zh-CN" w:bidi="ar-SA"/>
        </w:rPr>
        <w:t>——拟定项目资助计划——项目</w:t>
      </w:r>
      <w:r>
        <w:rPr>
          <w:rFonts w:hint="eastAsia" w:hAnsi="Calibri" w:cs="Times New Roman"/>
          <w:kern w:val="2"/>
          <w:lang w:eastAsia="zh-CN" w:bidi="ar-SA"/>
        </w:rPr>
        <w:t>公示</w:t>
      </w:r>
      <w:r>
        <w:rPr>
          <w:rFonts w:hint="eastAsia" w:hAnsi="宋体" w:cs="宋体"/>
          <w:kern w:val="2"/>
          <w:lang w:eastAsia="zh-CN" w:bidi="ar-SA"/>
        </w:rPr>
        <w:t>——</w:t>
      </w:r>
      <w:r>
        <w:rPr>
          <w:rFonts w:hint="eastAsia" w:hAnsi="Calibri" w:cs="Times New Roman"/>
          <w:kern w:val="2"/>
          <w:lang w:eastAsia="zh-CN" w:bidi="ar-SA"/>
        </w:rPr>
        <w:t>市工业和信息化局</w:t>
      </w:r>
      <w:r>
        <w:rPr>
          <w:rFonts w:hint="eastAsia" w:hAnsi="Times New Roman" w:cs="Times New Roman"/>
          <w:kern w:val="2"/>
          <w:lang w:eastAsia="zh-CN" w:bidi="ar-SA"/>
        </w:rPr>
        <w:t>下达项</w:t>
      </w:r>
      <w:r>
        <w:rPr>
          <w:rFonts w:hint="eastAsia" w:hAnsi="Calibri" w:cs="Times New Roman"/>
          <w:kern w:val="2"/>
          <w:lang w:eastAsia="zh-CN" w:bidi="ar-SA"/>
        </w:rPr>
        <w:t>目资金计划</w:t>
      </w:r>
      <w:r>
        <w:rPr>
          <w:rFonts w:hint="eastAsia" w:hAnsi="宋体" w:cs="宋体"/>
          <w:kern w:val="2"/>
          <w:lang w:eastAsia="zh-CN" w:bidi="ar-SA"/>
        </w:rPr>
        <w:t>——</w:t>
      </w:r>
      <w:r>
        <w:rPr>
          <w:rFonts w:hint="eastAsia" w:hAnsi="Times New Roman" w:cs="Times New Roman"/>
          <w:kern w:val="2"/>
          <w:lang w:eastAsia="zh-CN" w:bidi="ar-SA"/>
        </w:rPr>
        <w:t>签订项目合同</w:t>
      </w:r>
      <w:r>
        <w:rPr>
          <w:rFonts w:hint="eastAsia" w:hAnsi="宋体" w:cs="宋体"/>
          <w:kern w:val="2"/>
          <w:lang w:eastAsia="zh-CN" w:bidi="ar-SA"/>
        </w:rPr>
        <w:t>——</w:t>
      </w:r>
      <w:r>
        <w:rPr>
          <w:rFonts w:hint="eastAsia" w:hAnsi="Times New Roman" w:cs="Times New Roman"/>
          <w:kern w:val="2"/>
          <w:lang w:eastAsia="zh-CN" w:bidi="ar-SA"/>
        </w:rPr>
        <w:t>市工业和信息化局拨付资助资金。</w:t>
      </w:r>
    </w:p>
    <w:p>
      <w:pPr>
        <w:ind w:left="26" w:leftChars="8" w:firstLine="617" w:firstLineChars="193"/>
        <w:outlineLvl w:val="0"/>
        <w:rPr>
          <w:rFonts w:hint="eastAsia" w:ascii="黑体" w:hAnsi="黑体" w:eastAsia="黑体" w:cs="宋体"/>
          <w:lang w:eastAsia="zh-CN" w:bidi="ar-SA"/>
        </w:rPr>
      </w:pPr>
      <w:r>
        <w:rPr>
          <w:rFonts w:hint="eastAsia" w:ascii="黑体" w:hAnsi="黑体" w:eastAsia="黑体" w:cs="宋体"/>
          <w:lang w:eastAsia="zh-CN" w:bidi="ar-SA"/>
        </w:rPr>
        <w:t>十、核准时限</w:t>
      </w:r>
    </w:p>
    <w:p>
      <w:pPr>
        <w:ind w:left="26" w:leftChars="8" w:firstLine="617" w:firstLineChars="193"/>
        <w:outlineLvl w:val="0"/>
        <w:rPr>
          <w:rFonts w:hint="eastAsia" w:hAnsi="Calibri" w:cs="Times New Roman"/>
          <w:kern w:val="2"/>
          <w:lang w:eastAsia="zh-CN" w:bidi="ar-SA"/>
        </w:rPr>
      </w:pPr>
      <w:r>
        <w:rPr>
          <w:rFonts w:hint="eastAsia" w:hAnsi="Times New Roman" w:cs="Times New Roman"/>
          <w:kern w:val="2"/>
          <w:shd w:val="clear" w:color="auto" w:fill="FFFFFF"/>
          <w:lang w:eastAsia="zh-CN" w:bidi="ar-SA"/>
        </w:rPr>
        <w:t>集中审核，自受理之日起</w:t>
      </w:r>
      <w:r>
        <w:rPr>
          <w:rFonts w:hint="eastAsia" w:hAnsi="Calibri" w:cs="Times New Roman"/>
          <w:kern w:val="2"/>
          <w:lang w:eastAsia="zh-CN" w:bidi="ar-SA"/>
        </w:rPr>
        <w:t>180个工作日。</w:t>
      </w:r>
    </w:p>
    <w:p>
      <w:pPr>
        <w:ind w:left="26" w:leftChars="8" w:firstLine="617" w:firstLineChars="193"/>
        <w:outlineLvl w:val="0"/>
        <w:rPr>
          <w:rFonts w:hint="eastAsia" w:ascii="黑体" w:hAnsi="黑体" w:eastAsia="黑体" w:cs="宋体"/>
          <w:lang w:eastAsia="zh-CN" w:bidi="ar-SA"/>
        </w:rPr>
      </w:pPr>
      <w:r>
        <w:rPr>
          <w:rFonts w:hint="eastAsia" w:ascii="黑体" w:hAnsi="黑体" w:eastAsia="黑体" w:cs="宋体"/>
          <w:lang w:eastAsia="zh-CN" w:bidi="ar-SA"/>
        </w:rPr>
        <w:t>十一、核准结果及有效期限</w:t>
      </w:r>
    </w:p>
    <w:p>
      <w:pPr>
        <w:adjustRightInd/>
        <w:snapToGrid/>
        <w:ind w:left="26" w:leftChars="8" w:firstLine="617" w:firstLineChars="193"/>
        <w:outlineLvl w:val="0"/>
        <w:rPr>
          <w:rFonts w:hint="eastAsia" w:hAnsi="Times New Roman" w:cs="Times New Roman"/>
          <w:kern w:val="2"/>
          <w:shd w:val="clear" w:color="auto" w:fill="FFFFFF"/>
          <w:lang w:eastAsia="zh-CN" w:bidi="ar-SA"/>
        </w:rPr>
      </w:pPr>
      <w:r>
        <w:rPr>
          <w:rFonts w:hint="eastAsia" w:hAnsi="Times New Roman" w:cs="Times New Roman"/>
          <w:kern w:val="2"/>
          <w:shd w:val="clear" w:color="auto" w:fill="FFFFFF"/>
          <w:lang w:eastAsia="zh-CN" w:bidi="ar-SA"/>
        </w:rPr>
        <w:t>核准结果：市工业和信息化局关于下达项目资助计划的通知。</w:t>
      </w:r>
    </w:p>
    <w:p>
      <w:pPr>
        <w:adjustRightInd/>
        <w:snapToGrid/>
        <w:ind w:left="26" w:leftChars="8" w:firstLine="617" w:firstLineChars="193"/>
        <w:outlineLvl w:val="0"/>
        <w:rPr>
          <w:rFonts w:hint="eastAsia" w:hAnsi="Times New Roman" w:cs="Times New Roman"/>
          <w:kern w:val="2"/>
          <w:shd w:val="clear" w:color="auto" w:fill="FFFFFF"/>
          <w:lang w:eastAsia="zh-CN" w:bidi="ar-SA"/>
        </w:rPr>
      </w:pPr>
      <w:r>
        <w:rPr>
          <w:rFonts w:hint="eastAsia" w:hAnsi="Times New Roman" w:cs="Times New Roman"/>
          <w:kern w:val="2"/>
          <w:shd w:val="clear" w:color="auto" w:fill="FFFFFF"/>
          <w:lang w:eastAsia="zh-CN" w:bidi="ar-SA"/>
        </w:rPr>
        <w:t>有效期限：申报单位应当在收到核准文件之日起30日内，按通知规定，携带相关资料到深圳市工业和信息化局办理资金拨付手续。</w:t>
      </w:r>
    </w:p>
    <w:p>
      <w:pPr>
        <w:ind w:left="26" w:leftChars="8" w:firstLine="617" w:firstLineChars="193"/>
        <w:outlineLvl w:val="0"/>
        <w:rPr>
          <w:rFonts w:hint="eastAsia" w:ascii="黑体" w:hAnsi="黑体" w:eastAsia="黑体" w:cs="宋体"/>
          <w:lang w:eastAsia="zh-CN" w:bidi="ar-SA"/>
        </w:rPr>
      </w:pPr>
      <w:r>
        <w:rPr>
          <w:rFonts w:hint="eastAsia" w:ascii="黑体" w:hAnsi="黑体" w:eastAsia="黑体" w:cs="宋体"/>
          <w:lang w:eastAsia="zh-CN" w:bidi="ar-SA"/>
        </w:rPr>
        <w:t>十二、核准文件的行政效力</w:t>
      </w:r>
    </w:p>
    <w:p>
      <w:pPr>
        <w:adjustRightInd/>
        <w:snapToGrid/>
        <w:ind w:left="26" w:leftChars="8" w:firstLine="617" w:firstLineChars="193"/>
        <w:outlineLvl w:val="0"/>
        <w:rPr>
          <w:rFonts w:hint="eastAsia" w:hAnsi="Times New Roman" w:cs="Times New Roman"/>
          <w:kern w:val="2"/>
          <w:shd w:val="clear" w:color="auto" w:fill="FFFFFF"/>
          <w:lang w:eastAsia="zh-CN" w:bidi="ar-SA"/>
        </w:rPr>
      </w:pPr>
      <w:r>
        <w:rPr>
          <w:rFonts w:hint="eastAsia" w:hAnsi="Times New Roman" w:cs="Times New Roman"/>
          <w:kern w:val="2"/>
          <w:shd w:val="clear" w:color="auto" w:fill="FFFFFF"/>
          <w:lang w:eastAsia="zh-CN" w:bidi="ar-SA"/>
        </w:rPr>
        <w:t>申报单位凭核准文件获得财政专项资金资助。</w:t>
      </w:r>
    </w:p>
    <w:p>
      <w:pPr>
        <w:ind w:left="26" w:leftChars="8" w:firstLine="617" w:firstLineChars="193"/>
        <w:outlineLvl w:val="0"/>
        <w:rPr>
          <w:rFonts w:hint="eastAsia" w:ascii="黑体" w:hAnsi="黑体" w:eastAsia="黑体" w:cs="宋体"/>
          <w:lang w:eastAsia="zh-CN" w:bidi="ar-SA"/>
        </w:rPr>
      </w:pPr>
      <w:r>
        <w:rPr>
          <w:rFonts w:hint="eastAsia" w:ascii="黑体" w:hAnsi="黑体" w:eastAsia="黑体" w:cs="宋体"/>
          <w:lang w:eastAsia="zh-CN" w:bidi="ar-SA"/>
        </w:rPr>
        <w:t>十三、收费</w:t>
      </w:r>
    </w:p>
    <w:p>
      <w:pPr>
        <w:adjustRightInd/>
        <w:snapToGrid/>
        <w:ind w:left="26" w:leftChars="8" w:firstLine="617" w:firstLineChars="193"/>
        <w:outlineLvl w:val="0"/>
        <w:rPr>
          <w:rFonts w:hint="eastAsia" w:hAnsi="Times New Roman" w:cs="Times New Roman"/>
          <w:kern w:val="2"/>
          <w:shd w:val="clear" w:color="auto" w:fill="FFFFFF"/>
          <w:lang w:eastAsia="zh-CN" w:bidi="ar-SA"/>
        </w:rPr>
      </w:pPr>
      <w:r>
        <w:rPr>
          <w:rFonts w:hint="eastAsia" w:hAnsi="Times New Roman" w:cs="Times New Roman"/>
          <w:kern w:val="2"/>
          <w:shd w:val="clear" w:color="auto" w:fill="FFFFFF"/>
          <w:lang w:eastAsia="zh-CN" w:bidi="ar-SA"/>
        </w:rPr>
        <w:t>无。</w:t>
      </w:r>
    </w:p>
    <w:p>
      <w:pPr>
        <w:ind w:left="26" w:leftChars="8" w:firstLine="617" w:firstLineChars="193"/>
        <w:outlineLvl w:val="0"/>
        <w:rPr>
          <w:rFonts w:hint="eastAsia" w:ascii="黑体" w:hAnsi="黑体" w:eastAsia="黑体" w:cs="宋体"/>
          <w:lang w:eastAsia="zh-CN" w:bidi="ar-SA"/>
        </w:rPr>
      </w:pPr>
      <w:r>
        <w:rPr>
          <w:rFonts w:hint="eastAsia" w:ascii="黑体" w:hAnsi="黑体" w:eastAsia="黑体" w:cs="宋体"/>
          <w:lang w:eastAsia="zh-CN" w:bidi="ar-SA"/>
        </w:rPr>
        <w:t>十四、年审或年检</w:t>
      </w:r>
    </w:p>
    <w:p>
      <w:pPr>
        <w:adjustRightInd/>
        <w:snapToGrid/>
        <w:ind w:left="26" w:leftChars="8" w:firstLine="617" w:firstLineChars="193"/>
        <w:outlineLvl w:val="0"/>
        <w:rPr>
          <w:rFonts w:hint="eastAsia" w:hAnsi="Times New Roman" w:cs="Times New Roman"/>
          <w:kern w:val="2"/>
          <w:shd w:val="clear" w:color="auto" w:fill="FFFFFF"/>
          <w:lang w:eastAsia="zh-CN" w:bidi="ar-SA"/>
        </w:rPr>
      </w:pPr>
      <w:r>
        <w:rPr>
          <w:rFonts w:hint="eastAsia" w:hAnsi="Times New Roman" w:cs="Times New Roman"/>
          <w:kern w:val="2"/>
          <w:shd w:val="clear" w:color="auto" w:fill="FFFFFF"/>
          <w:lang w:eastAsia="zh-CN" w:bidi="ar-SA"/>
        </w:rPr>
        <w:t>无。</w:t>
      </w:r>
    </w:p>
    <w:p>
      <w:pPr>
        <w:ind w:left="26" w:leftChars="8" w:firstLine="617" w:firstLineChars="193"/>
        <w:outlineLvl w:val="0"/>
        <w:rPr>
          <w:rFonts w:hint="eastAsia" w:ascii="黑体" w:hAnsi="黑体" w:eastAsia="黑体" w:cs="宋体"/>
          <w:lang w:eastAsia="zh-CN" w:bidi="ar-SA"/>
        </w:rPr>
      </w:pPr>
      <w:r>
        <w:rPr>
          <w:rFonts w:hint="eastAsia" w:ascii="黑体" w:hAnsi="黑体" w:eastAsia="黑体" w:cs="宋体"/>
          <w:lang w:eastAsia="zh-CN" w:bidi="ar-SA"/>
        </w:rPr>
        <w:t>十五、注意事项</w:t>
      </w:r>
    </w:p>
    <w:p>
      <w:pPr>
        <w:wordWrap w:val="0"/>
        <w:adjustRightInd/>
        <w:snapToGrid/>
        <w:spacing w:line="540" w:lineRule="exact"/>
        <w:ind w:firstLine="640" w:firstLineChars="200"/>
        <w:contextualSpacing/>
        <w:rPr>
          <w:rFonts w:hint="eastAsia" w:hAnsi="仿宋" w:cs="宋体"/>
          <w:kern w:val="2"/>
          <w:lang w:eastAsia="zh-CN" w:bidi="ar-SA"/>
        </w:rPr>
      </w:pPr>
      <w:r>
        <w:rPr>
          <w:rFonts w:hint="eastAsia" w:hAnsi="仿宋" w:cs="宋体"/>
          <w:kern w:val="2"/>
          <w:lang w:eastAsia="zh-CN" w:bidi="ar-SA"/>
        </w:rPr>
        <w:t>1、我局从未委托任何机构或个人代理本扶持计划的项目申报事宜，请申报单位自主申报，并承诺在资助项目申报及审核过程中不与第三方机构以实际获得财政专项资金资助为条件签订合同；不通过向参与资金审核工作人员输送利益，违规违法提前获取审核信息。我局将严格按照标准和程序受理申请，不收取任何费用。如有任何机构或个人假借我局工作人员名义向企业收取费用的，请知情者向我局举报。</w:t>
      </w:r>
    </w:p>
    <w:p>
      <w:pPr>
        <w:adjustRightInd/>
        <w:snapToGrid/>
        <w:ind w:firstLine="640" w:firstLineChars="200"/>
        <w:rPr>
          <w:rFonts w:hint="eastAsia" w:hAnsi="仿宋" w:cs="宋体"/>
          <w:kern w:val="2"/>
          <w:lang w:eastAsia="zh-CN" w:bidi="ar-SA"/>
        </w:rPr>
      </w:pPr>
      <w:r>
        <w:rPr>
          <w:rFonts w:hint="eastAsia" w:hAnsi="仿宋" w:cs="宋体"/>
          <w:kern w:val="2"/>
          <w:shd w:val="clear" w:color="auto" w:fill="FFFFFF"/>
          <w:lang w:eastAsia="zh-CN" w:bidi="ar-SA"/>
        </w:rPr>
        <w:t>政策法规处投诉监督“二维码”</w:t>
      </w:r>
    </w:p>
    <w:p>
      <w:pPr>
        <w:widowControl/>
        <w:shd w:val="clear" w:color="auto" w:fill="FFFFFF"/>
        <w:adjustRightInd/>
        <w:snapToGrid/>
        <w:spacing w:line="240" w:lineRule="atLeast"/>
        <w:jc w:val="left"/>
        <w:rPr>
          <w:rFonts w:hint="eastAsia" w:ascii="微软雅黑" w:hAnsi="微软雅黑" w:eastAsia="微软雅黑" w:cs="Times New Roman"/>
          <w:sz w:val="24"/>
          <w:szCs w:val="24"/>
          <w:lang w:eastAsia="zh-CN" w:bidi="ar-SA"/>
        </w:rPr>
      </w:pPr>
      <w:r>
        <w:rPr>
          <w:rFonts w:hint="eastAsia" w:ascii="微软雅黑" w:hAnsi="微软雅黑" w:eastAsia="微软雅黑" w:cs="Times New Roman"/>
          <w:sz w:val="24"/>
          <w:szCs w:val="24"/>
          <w:shd w:val="clear" w:color="auto" w:fill="FFFFFF"/>
          <w:lang w:eastAsia="zh-CN" w:bidi="ar-SA"/>
        </w:rPr>
        <w:t xml:space="preserve">  </w:t>
      </w:r>
      <w:r>
        <w:rPr>
          <w:rFonts w:ascii="Times New Roman" w:hAnsi="Times New Roman" w:eastAsia="宋体" w:cs="Times New Roman"/>
          <w:kern w:val="2"/>
          <w:sz w:val="21"/>
          <w:szCs w:val="21"/>
          <w:lang w:eastAsia="zh-CN" w:bidi="ar-SA"/>
        </w:rPr>
        <w:drawing>
          <wp:inline distT="0" distB="0" distL="114300" distR="114300">
            <wp:extent cx="2823210" cy="1040130"/>
            <wp:effectExtent l="0" t="0" r="15240" b="7620"/>
            <wp:docPr id="2" name="图片 1" descr="C:\Users\admin\AppData\Local\Temp\ksohtml259588\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AppData\Local\Temp\ksohtml259588\wps1.jpg"/>
                    <pic:cNvPicPr>
                      <a:picLocks noChangeAspect="1"/>
                    </pic:cNvPicPr>
                  </pic:nvPicPr>
                  <pic:blipFill>
                    <a:blip r:embed="rId12"/>
                    <a:stretch>
                      <a:fillRect/>
                    </a:stretch>
                  </pic:blipFill>
                  <pic:spPr>
                    <a:xfrm>
                      <a:off x="0" y="0"/>
                      <a:ext cx="2823210" cy="1040130"/>
                    </a:xfrm>
                    <a:prstGeom prst="rect">
                      <a:avLst/>
                    </a:prstGeom>
                    <a:noFill/>
                    <a:ln>
                      <a:noFill/>
                    </a:ln>
                  </pic:spPr>
                </pic:pic>
              </a:graphicData>
            </a:graphic>
          </wp:inline>
        </w:drawing>
      </w:r>
    </w:p>
    <w:p>
      <w:pPr>
        <w:adjustRightInd/>
        <w:snapToGrid/>
        <w:ind w:firstLine="640" w:firstLineChars="200"/>
        <w:rPr>
          <w:rFonts w:hint="eastAsia" w:hAnsi="仿宋" w:cs="宋体"/>
          <w:kern w:val="2"/>
          <w:lang w:eastAsia="zh-CN" w:bidi="ar-SA"/>
        </w:rPr>
      </w:pPr>
      <w:r>
        <w:rPr>
          <w:rFonts w:hint="eastAsia" w:hAnsi="仿宋" w:cs="宋体"/>
          <w:kern w:val="2"/>
          <w:shd w:val="clear" w:color="auto" w:fill="FFFFFF"/>
          <w:lang w:eastAsia="zh-CN" w:bidi="ar-SA"/>
        </w:rPr>
        <w:t>机关纪委投诉监督“二维码”</w:t>
      </w:r>
    </w:p>
    <w:p>
      <w:pPr>
        <w:widowControl/>
        <w:shd w:val="clear" w:color="auto" w:fill="FFFFFF"/>
        <w:adjustRightInd/>
        <w:snapToGrid/>
        <w:spacing w:line="240" w:lineRule="atLeast"/>
        <w:jc w:val="left"/>
        <w:rPr>
          <w:rFonts w:hint="eastAsia" w:ascii="微软雅黑" w:hAnsi="微软雅黑" w:eastAsia="微软雅黑" w:cs="Times New Roman"/>
          <w:sz w:val="24"/>
          <w:szCs w:val="24"/>
          <w:lang w:eastAsia="zh-CN" w:bidi="ar-SA"/>
        </w:rPr>
      </w:pPr>
      <w:r>
        <w:rPr>
          <w:rFonts w:hint="eastAsia" w:ascii="微软雅黑" w:hAnsi="微软雅黑" w:eastAsia="微软雅黑" w:cs="Times New Roman"/>
          <w:sz w:val="24"/>
          <w:szCs w:val="24"/>
          <w:shd w:val="clear" w:color="auto" w:fill="FFFFFF"/>
          <w:lang w:eastAsia="zh-CN" w:bidi="ar-SA"/>
        </w:rPr>
        <w:t xml:space="preserve">  </w:t>
      </w:r>
      <w:r>
        <w:rPr>
          <w:rFonts w:ascii="Times New Roman" w:hAnsi="Times New Roman" w:eastAsia="宋体" w:cs="Times New Roman"/>
          <w:kern w:val="2"/>
          <w:sz w:val="21"/>
          <w:szCs w:val="21"/>
          <w:lang w:eastAsia="zh-CN" w:bidi="ar-SA"/>
        </w:rPr>
        <w:drawing>
          <wp:inline distT="0" distB="0" distL="114300" distR="114300">
            <wp:extent cx="2822575" cy="1040130"/>
            <wp:effectExtent l="0" t="0" r="15875" b="7620"/>
            <wp:docPr id="1" name="图片 2" descr="C:\Users\admin\AppData\Local\Temp\ksohtml259588\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C:\Users\admin\AppData\Local\Temp\ksohtml259588\wps2.png"/>
                    <pic:cNvPicPr>
                      <a:picLocks noChangeAspect="1"/>
                    </pic:cNvPicPr>
                  </pic:nvPicPr>
                  <pic:blipFill>
                    <a:blip r:embed="rId13"/>
                    <a:stretch>
                      <a:fillRect/>
                    </a:stretch>
                  </pic:blipFill>
                  <pic:spPr>
                    <a:xfrm>
                      <a:off x="0" y="0"/>
                      <a:ext cx="2822575" cy="1040130"/>
                    </a:xfrm>
                    <a:prstGeom prst="rect">
                      <a:avLst/>
                    </a:prstGeom>
                    <a:noFill/>
                    <a:ln>
                      <a:noFill/>
                    </a:ln>
                  </pic:spPr>
                </pic:pic>
              </a:graphicData>
            </a:graphic>
          </wp:inline>
        </w:drawing>
      </w:r>
    </w:p>
    <w:p>
      <w:pPr>
        <w:adjustRightInd/>
        <w:snapToGrid/>
        <w:spacing w:line="240" w:lineRule="auto"/>
        <w:rPr>
          <w:rFonts w:hint="eastAsia" w:ascii="Times New Roman" w:hAnsi="Times New Roman" w:eastAsia="宋体" w:cs="Times New Roman"/>
          <w:sz w:val="18"/>
          <w:szCs w:val="18"/>
          <w:lang w:eastAsia="zh-CN" w:bidi="ar-SA"/>
        </w:rPr>
      </w:pPr>
      <w:r>
        <w:rPr>
          <w:rFonts w:ascii="Times New Roman" w:hAnsi="Times New Roman" w:eastAsia="宋体" w:cs="Times New Roman"/>
          <w:sz w:val="18"/>
          <w:szCs w:val="18"/>
          <w:lang w:eastAsia="zh-CN" w:bidi="ar-SA"/>
        </w:rPr>
        <w:t xml:space="preserve"> </w:t>
      </w:r>
    </w:p>
    <w:p>
      <w:pPr>
        <w:wordWrap w:val="0"/>
        <w:adjustRightInd/>
        <w:snapToGrid/>
        <w:spacing w:line="540" w:lineRule="exact"/>
        <w:ind w:firstLine="640" w:firstLineChars="200"/>
        <w:contextualSpacing/>
      </w:pPr>
      <w:r>
        <w:rPr>
          <w:rFonts w:hint="eastAsia" w:hAnsi="仿宋" w:cs="宋体"/>
          <w:kern w:val="2"/>
          <w:lang w:eastAsia="zh-CN" w:bidi="ar-SA"/>
        </w:rPr>
        <w:t>2、在项目审核过程中，如发现同一年度内不同单位使用同一联系人、同一联系电话，或企业违反自主申报承诺其他情形的，将不予受理项目申报。</w:t>
      </w:r>
      <w:bookmarkStart w:id="0" w:name="_GoBack"/>
      <w:bookmarkEnd w:id="0"/>
    </w:p>
    <w:sectPr>
      <w:headerReference r:id="rId7" w:type="first"/>
      <w:footerReference r:id="rId10" w:type="first"/>
      <w:headerReference r:id="rId5" w:type="default"/>
      <w:footerReference r:id="rId8" w:type="default"/>
      <w:headerReference r:id="rId6" w:type="even"/>
      <w:footerReference r:id="rId9" w:type="even"/>
      <w:pgSz w:w="11906" w:h="16838"/>
      <w:pgMar w:top="1985" w:right="1418" w:bottom="1418" w:left="1418" w:header="851" w:footer="992" w:gutter="0"/>
      <w:pgNumType w:fmt="numberInDash"/>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480"/>
      <w:jc w:val="right"/>
      <w:rPr>
        <w:rFonts w:ascii="宋体" w:hAnsi="宋体" w:eastAsia="宋体"/>
        <w:sz w:val="24"/>
        <w:szCs w:val="28"/>
      </w:rPr>
    </w:pPr>
    <w:r>
      <w:rPr>
        <w:rFonts w:ascii="宋体" w:hAnsi="宋体" w:eastAsia="宋体"/>
        <w:sz w:val="24"/>
        <w:szCs w:val="28"/>
      </w:rPr>
      <w:fldChar w:fldCharType="begin"/>
    </w:r>
    <w:r>
      <w:rPr>
        <w:rFonts w:ascii="宋体" w:hAnsi="宋体" w:eastAsia="宋体"/>
        <w:sz w:val="24"/>
        <w:szCs w:val="28"/>
      </w:rPr>
      <w:instrText xml:space="preserve"> PAGE   \* MERGEFORMAT </w:instrText>
    </w:r>
    <w:r>
      <w:rPr>
        <w:rFonts w:ascii="宋体" w:hAnsi="宋体" w:eastAsia="宋体"/>
        <w:sz w:val="24"/>
        <w:szCs w:val="28"/>
      </w:rPr>
      <w:fldChar w:fldCharType="separate"/>
    </w:r>
    <w:r>
      <w:rPr>
        <w:rFonts w:ascii="宋体" w:hAnsi="宋体" w:eastAsia="宋体"/>
        <w:sz w:val="24"/>
        <w:szCs w:val="28"/>
        <w:lang w:val="zh-CN"/>
      </w:rPr>
      <w:t>-</w:t>
    </w:r>
    <w:r>
      <w:rPr>
        <w:rFonts w:ascii="宋体" w:hAnsi="宋体" w:eastAsia="宋体"/>
        <w:sz w:val="24"/>
        <w:szCs w:val="28"/>
      </w:rPr>
      <w:t xml:space="preserve"> 5 -</w:t>
    </w:r>
    <w:r>
      <w:rPr>
        <w:rFonts w:ascii="宋体" w:hAnsi="宋体" w:eastAsia="宋体"/>
        <w:sz w:val="24"/>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rPr>
        <w:rStyle w:val="6"/>
        <w:rFonts w:ascii="宋体" w:hAnsi="宋体"/>
        <w:sz w:val="24"/>
        <w:szCs w:val="24"/>
      </w:rPr>
    </w:pPr>
    <w:r>
      <w:fldChar w:fldCharType="begin"/>
    </w:r>
    <w:r>
      <w:rPr>
        <w:rStyle w:val="6"/>
        <w:rFonts w:ascii="宋体" w:hAnsi="宋体"/>
        <w:sz w:val="24"/>
        <w:szCs w:val="24"/>
      </w:rPr>
      <w:instrText xml:space="preserve">PAGE  </w:instrText>
    </w:r>
    <w:r>
      <w:fldChar w:fldCharType="separate"/>
    </w:r>
    <w:r>
      <w:rPr>
        <w:rStyle w:val="6"/>
        <w:rFonts w:ascii="宋体" w:hAnsi="宋体"/>
        <w:sz w:val="24"/>
        <w:szCs w:val="24"/>
      </w:rPr>
      <w:t>- 6 -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rPr>
        <w:rFonts w:hint="eastAsia"/>
      </w:rPr>
    </w:pPr>
  </w:p>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kMzRhZjNlYWJiOGVmNjkxZmY3MjNlMTU5NmE1ZjMifQ=="/>
  </w:docVars>
  <w:rsids>
    <w:rsidRoot w:val="53FD3689"/>
    <w:rsid w:val="53FD3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60" w:lineRule="exact"/>
      <w:jc w:val="both"/>
    </w:pPr>
    <w:rPr>
      <w:rFonts w:ascii="仿宋_GB2312" w:hAnsi="仿宋_GB2312" w:eastAsia="仿宋_GB2312" w:cs="仿宋_GB2312"/>
      <w:sz w:val="32"/>
      <w:szCs w:val="32"/>
      <w:lang w:val="en-US" w:eastAsia="en-US" w:bidi="en-US"/>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header"/>
    <w:basedOn w:val="1"/>
    <w:unhideWhenUsed/>
    <w:qFormat/>
    <w:uiPriority w:val="99"/>
    <w:pP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黑体"/>
    <w:basedOn w:val="1"/>
    <w:qFormat/>
    <w:uiPriority w:val="3"/>
    <w:pPr>
      <w:spacing w:line="540" w:lineRule="exact"/>
      <w:ind w:left="1014" w:hanging="1014" w:hangingChars="326"/>
    </w:pPr>
    <w:rPr>
      <w:rFonts w:ascii="黑体" w:hAnsi="黑体" w:eastAsia="黑体"/>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image" Target="media/image2.pn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2023-11-01T07:44:00Z</dcterms:created>
  <dc:creator>cuangcuang</dc:creator>
  <cp:lastModifiedBy>cuangcuang</cp:lastModifiedBy>
  <dcterms:modified xsi:type="dcterms:W3CDTF">2023-11-01T07:44:36Z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7B2B781B257B45DDBEB6F9B449C68A80_11</vt:lpwstr>
  </property>
</Properties>
</file>